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7510" w:rsidRDefault="00D81B2C" w:rsidP="004B21A9">
      <w:pPr>
        <w:pStyle w:val="Heading110"/>
        <w:shd w:val="clear" w:color="auto" w:fill="auto"/>
        <w:spacing w:after="0"/>
        <w:jc w:val="center"/>
      </w:pPr>
      <w:bookmarkStart w:id="0" w:name="bookmark0"/>
      <w:r>
        <w:t>Симулација Самита о климатским променама: Индустрија и трговина</w:t>
      </w:r>
      <w:bookmarkEnd w:id="0"/>
    </w:p>
    <w:p w:rsidR="006D1734" w:rsidRPr="00D81B2C" w:rsidRDefault="006D1734" w:rsidP="004B21A9">
      <w:pPr>
        <w:pStyle w:val="Heading110"/>
        <w:shd w:val="clear" w:color="auto" w:fill="auto"/>
        <w:spacing w:after="0"/>
        <w:jc w:val="both"/>
        <w:rPr>
          <w:lang w:val="en-GB"/>
        </w:rPr>
      </w:pPr>
    </w:p>
    <w:p w:rsidR="00097510" w:rsidRPr="00D81B2C" w:rsidRDefault="00D81B2C">
      <w:pPr>
        <w:pStyle w:val="Bodytext30"/>
        <w:pBdr>
          <w:top w:val="single" w:sz="4" w:space="1" w:color="auto"/>
        </w:pBdr>
        <w:shd w:val="clear" w:color="auto" w:fill="auto"/>
        <w:tabs>
          <w:tab w:val="left" w:pos="1440"/>
        </w:tabs>
        <w:spacing w:before="0"/>
      </w:pPr>
      <w:r>
        <w:t>За:</w:t>
      </w:r>
      <w:r>
        <w:tab/>
        <w:t>Главне преговараче у сектору индустрије и трговине</w:t>
      </w:r>
    </w:p>
    <w:p w:rsidR="00097510" w:rsidRPr="00D81B2C" w:rsidRDefault="00D81B2C">
      <w:pPr>
        <w:pStyle w:val="Bodytext30"/>
        <w:shd w:val="clear" w:color="auto" w:fill="auto"/>
        <w:tabs>
          <w:tab w:val="left" w:pos="1440"/>
        </w:tabs>
        <w:spacing w:before="0" w:after="120"/>
      </w:pPr>
      <w:r>
        <w:t>Тема:</w:t>
      </w:r>
      <w:r>
        <w:tab/>
        <w:t>Припрема за Самит о климатским променама</w:t>
      </w:r>
    </w:p>
    <w:p w:rsidR="00097510" w:rsidRPr="00D81B2C" w:rsidRDefault="00D81B2C" w:rsidP="004B21A9">
      <w:pPr>
        <w:pStyle w:val="Bodytext20"/>
        <w:shd w:val="clear" w:color="auto" w:fill="auto"/>
        <w:spacing w:before="0"/>
        <w:ind w:firstLine="0"/>
        <w:jc w:val="both"/>
      </w:pPr>
      <w:r>
        <w:t>Добро дошли на Самит о климатским променама. Генерални секретар УН вас је заједно са другим лидерима свих релевантних заинтересованих страна позвао да заједничким радом успешно одговорите на клим</w:t>
      </w:r>
      <w:bookmarkStart w:id="1" w:name="_GoBack"/>
      <w:bookmarkEnd w:id="1"/>
      <w:r>
        <w:t xml:space="preserve">атске промене. Генерални секретар је у свом позиву </w:t>
      </w:r>
      <w:r>
        <w:rPr>
          <w:rStyle w:val="Bodytext21"/>
        </w:rPr>
        <w:t>истакао</w:t>
      </w:r>
      <w:r>
        <w:t>: „Климатска ванредна ситуација је трка у којој губимо, али то је трка у којој можемо да победимо... Врхунска наука... говори нам да ће свако повећање температуре које прелази 1,5°C довести до огромне и неповратне штете по екосистеме који нас издржавају... Међутим, наука нам такође говори да није прекасно. Ми то можемо... Али биће нам неопходне темељне промене у свим аспектима друштва – у начину на који узгајамо храну, искоришћавамо земљу, трошимо гориво за превоз и струју за своје привреде... Уколико делујемо заједно, нико неће бити препуштен сам себи“.</w:t>
      </w:r>
    </w:p>
    <w:p w:rsidR="00097510" w:rsidRPr="00D81B2C" w:rsidRDefault="00D81B2C" w:rsidP="004B21A9">
      <w:pPr>
        <w:pStyle w:val="Bodytext20"/>
        <w:shd w:val="clear" w:color="auto" w:fill="auto"/>
        <w:spacing w:before="0"/>
        <w:ind w:firstLine="0"/>
        <w:jc w:val="both"/>
      </w:pPr>
      <w:r>
        <w:t xml:space="preserve">Циљ овог самита је стварање плана којим би се глобално загревање ограничило на мање од 2°C [3,6°F] изнад </w:t>
      </w:r>
      <w:proofErr w:type="spellStart"/>
      <w:r>
        <w:t>прединдустријских</w:t>
      </w:r>
      <w:proofErr w:type="spellEnd"/>
      <w:r>
        <w:t xml:space="preserve"> нивоа, уз тежњу да то буде 1,5°C [2,7°F], што су формално признати међународни циљеви у Париском споразуму о клими. </w:t>
      </w:r>
      <w:r>
        <w:rPr>
          <w:rStyle w:val="Bodytext21"/>
        </w:rPr>
        <w:t>Научни докази</w:t>
      </w:r>
      <w:r>
        <w:t xml:space="preserve"> су јасни: загревање изнад овог ограничења задаће катастрофалне и неповратне ударце који прете здрављу, напретку и животима људи у свим земљама.</w:t>
      </w:r>
    </w:p>
    <w:p w:rsidR="00097510" w:rsidRPr="00D81B2C" w:rsidRDefault="00D81B2C" w:rsidP="004B21A9">
      <w:pPr>
        <w:pStyle w:val="Bodytext20"/>
        <w:shd w:val="clear" w:color="auto" w:fill="auto"/>
        <w:spacing w:before="0" w:after="140"/>
        <w:ind w:firstLine="0"/>
        <w:jc w:val="both"/>
      </w:pPr>
      <w:r>
        <w:t xml:space="preserve">Ваша група обухвата генералне директоре највећих индустријских произвођача и корпорација на свету које утичу на већу потрошњу енергије, укључујући: произвођаче аутомобила, </w:t>
      </w:r>
      <w:proofErr w:type="spellStart"/>
      <w:r>
        <w:t>авиокомпаније</w:t>
      </w:r>
      <w:proofErr w:type="spellEnd"/>
      <w:r>
        <w:t>, превознике робе, произвођаче робе за индустријску примену и широку потрошњу, грађевинске компаније које зидају стамбене и пословне просторе, продавце робе широке потрошње, компаније које се баве информационом технологијом и друге велике корпорације.</w:t>
      </w:r>
    </w:p>
    <w:p w:rsidR="00097510" w:rsidRPr="00D81B2C" w:rsidRDefault="00D81B2C">
      <w:pPr>
        <w:pStyle w:val="Bodytext20"/>
        <w:shd w:val="clear" w:color="auto" w:fill="auto"/>
        <w:spacing w:before="0" w:after="100" w:line="244" w:lineRule="exact"/>
        <w:ind w:firstLine="0"/>
        <w:jc w:val="both"/>
      </w:pPr>
      <w:r>
        <w:t>Ваше приоритетне смернице наведене су у наставку. Међутим, можете да предложите или блокирате све расположиве смернице.</w:t>
      </w:r>
    </w:p>
    <w:p w:rsidR="00097510" w:rsidRPr="00D81B2C" w:rsidRDefault="00D81B2C" w:rsidP="004B21A9">
      <w:pPr>
        <w:pStyle w:val="Bodytext20"/>
        <w:numPr>
          <w:ilvl w:val="0"/>
          <w:numId w:val="1"/>
        </w:numPr>
        <w:shd w:val="clear" w:color="auto" w:fill="auto"/>
        <w:tabs>
          <w:tab w:val="left" w:pos="362"/>
        </w:tabs>
        <w:spacing w:before="0"/>
        <w:ind w:left="400"/>
        <w:jc w:val="both"/>
      </w:pPr>
      <w:r>
        <w:rPr>
          <w:rStyle w:val="Bodytext2Bold"/>
        </w:rPr>
        <w:t xml:space="preserve">Одржавање ниских цена енергије. </w:t>
      </w:r>
      <w:r>
        <w:t xml:space="preserve">Цене производа ће расти уколико расту цене енергије, због чега ће људи ређе куповати ваше производе. Одржите ниске цене енергије радом на противљењу енергетским порезима и високим накнадама за </w:t>
      </w:r>
      <w:proofErr w:type="spellStart"/>
      <w:r>
        <w:t>угљенични</w:t>
      </w:r>
      <w:proofErr w:type="spellEnd"/>
      <w:r>
        <w:t xml:space="preserve"> отисак и промовишите субвенције за енергију. Размотрите како ће политике које предлажу ваша и друге групе утицати на цену енергије.</w:t>
      </w:r>
    </w:p>
    <w:p w:rsidR="00097510" w:rsidRPr="00D81B2C" w:rsidRDefault="00D81B2C" w:rsidP="004B21A9">
      <w:pPr>
        <w:pStyle w:val="Bodytext20"/>
        <w:numPr>
          <w:ilvl w:val="0"/>
          <w:numId w:val="1"/>
        </w:numPr>
        <w:shd w:val="clear" w:color="auto" w:fill="auto"/>
        <w:tabs>
          <w:tab w:val="left" w:pos="362"/>
        </w:tabs>
        <w:spacing w:before="0"/>
        <w:ind w:left="400"/>
        <w:jc w:val="both"/>
      </w:pPr>
      <w:r>
        <w:rPr>
          <w:rStyle w:val="Bodytext2Bold"/>
        </w:rPr>
        <w:t xml:space="preserve">Повећање енергетске ефикасности саобраћаја, објеката и индустрије. </w:t>
      </w:r>
      <w:r>
        <w:t xml:space="preserve">Енергетска ефикасност јесте пружање истог обима услуга или производње уз смањену потрошњу енергије. Повећање енергетске ефикасности понекад повећава тренутне трошкове, али и смањује оперативне трошкове и на дужи рок доноси уштеде. Унапређења на пољу ефикасности могу да буду привлачна опција за смањење емисија гасова са ефектом стаклене баште (GHG). Међутим, ви се противите политикама и </w:t>
      </w:r>
      <w:proofErr w:type="spellStart"/>
      <w:r>
        <w:t>регулативама</w:t>
      </w:r>
      <w:proofErr w:type="spellEnd"/>
      <w:r>
        <w:t xml:space="preserve"> које би тражиле драматично повећање ефикасности да бисте избегли брзе и скупе промене у својим производњама и процесима.</w:t>
      </w:r>
    </w:p>
    <w:p w:rsidR="00097510" w:rsidRPr="00D81B2C" w:rsidRDefault="00D81B2C" w:rsidP="004B21A9">
      <w:pPr>
        <w:pStyle w:val="Bodytext20"/>
        <w:numPr>
          <w:ilvl w:val="0"/>
          <w:numId w:val="1"/>
        </w:numPr>
        <w:shd w:val="clear" w:color="auto" w:fill="auto"/>
        <w:tabs>
          <w:tab w:val="left" w:pos="362"/>
        </w:tabs>
        <w:spacing w:before="0"/>
        <w:ind w:left="400"/>
        <w:jc w:val="both"/>
      </w:pPr>
      <w:r>
        <w:rPr>
          <w:rStyle w:val="Bodytext2Bold"/>
        </w:rPr>
        <w:t xml:space="preserve">Преиспитивање електрификације саобраћаја, објеката и индустрије. </w:t>
      </w:r>
      <w:r>
        <w:t>Данашње саобраћајне компаније у огромној мери зависе од нафте за гориво у нашим аутомобилима, камионима, бродовима, возовима и авионима. Осим тога, емисије GHG гасова из зграда потичу углавном од фосилних горива која сагоревају ради грејања. Уколико се саобраћај, грејање и индустријски процеси електрификују, они би временом могли да се напајају обновљивом енергијом уколико су такви извори електричне енергије поуздани и јефтинији од фосилне енергије.</w:t>
      </w:r>
    </w:p>
    <w:p w:rsidR="00097510" w:rsidRPr="00D81B2C" w:rsidRDefault="00D81B2C" w:rsidP="004B21A9">
      <w:pPr>
        <w:pStyle w:val="Bodytext20"/>
        <w:numPr>
          <w:ilvl w:val="0"/>
          <w:numId w:val="1"/>
        </w:numPr>
        <w:shd w:val="clear" w:color="auto" w:fill="auto"/>
        <w:tabs>
          <w:tab w:val="left" w:pos="362"/>
        </w:tabs>
        <w:spacing w:before="0" w:after="140"/>
        <w:ind w:left="400"/>
        <w:jc w:val="both"/>
      </w:pPr>
      <w:r>
        <w:rPr>
          <w:rStyle w:val="Bodytext2Bold"/>
        </w:rPr>
        <w:lastRenderedPageBreak/>
        <w:t xml:space="preserve">Подстицање поступака који немају директан утицај на ваше делатности. </w:t>
      </w:r>
      <w:r>
        <w:t>Иако схватате да су климатске промене опасне, ви морате да штитите и капитал деоничара. Стога се залажете за политике које могу да смање емисије GHG гасова, али које неће нашкодити вашим делатностима. Иако CO</w:t>
      </w:r>
      <w:r>
        <w:rPr>
          <w:vertAlign w:val="subscript"/>
        </w:rPr>
        <w:t>2</w:t>
      </w:r>
      <w:r>
        <w:t xml:space="preserve"> из фосилних горива у највећој мери доприноси климатским променама, метан (CH</w:t>
      </w:r>
      <w:r>
        <w:rPr>
          <w:vertAlign w:val="subscript"/>
        </w:rPr>
        <w:t>4</w:t>
      </w:r>
      <w:r>
        <w:t>), азотни оксид (N</w:t>
      </w:r>
      <w:r>
        <w:rPr>
          <w:vertAlign w:val="subscript"/>
        </w:rPr>
        <w:t>2</w:t>
      </w:r>
      <w:r>
        <w:t>O) и други гасови производе снажан ефекат стаклене баште, а њихов утицај расте. Емисији ових гасова у огромној мери доприносе праксе у пољопривреди и шумарству по целом свету. Подржавајте политике које ће смањити друге GHG гасове, укључујући емисије које потичу од земљорадње, пољопривреде и шумарства. Подржавајте напоре за сузбијање сече шума и садњу нових шума (пошумљавање).</w:t>
      </w:r>
    </w:p>
    <w:p w:rsidR="00097510" w:rsidRPr="00D81B2C" w:rsidRDefault="00D81B2C" w:rsidP="004B21A9">
      <w:pPr>
        <w:pStyle w:val="Bodytext50"/>
        <w:keepNext/>
        <w:widowControl/>
        <w:shd w:val="clear" w:color="auto" w:fill="auto"/>
        <w:spacing w:before="0" w:after="100"/>
      </w:pPr>
      <w:r>
        <w:t>Додатне теме за разматрање</w:t>
      </w:r>
    </w:p>
    <w:p w:rsidR="00097510" w:rsidRPr="00D81B2C" w:rsidRDefault="00D81B2C" w:rsidP="004B21A9">
      <w:pPr>
        <w:pStyle w:val="Bodytext20"/>
        <w:shd w:val="clear" w:color="auto" w:fill="auto"/>
        <w:spacing w:before="0"/>
        <w:ind w:firstLine="0"/>
        <w:jc w:val="both"/>
      </w:pPr>
      <w:r>
        <w:t>Делатности које представљате развиле су се у ери јефтине енергије, а ваши пословни модели садрже претпоставку да ће гориво и струја и даље бити јефтини и постојати у изобиљу. Драматично повећање енергетске ефикасности захтевало би значајну културну промену и нове способности. Неке од заинтересованих страна из ваше групе, укључујући досадашње произвођаче аутомобила, авио компаније и превознике робе могу имати потешкоће због политика које подижу цену горива. Неки можда неће опстати. У другим секторима, енергетски ефикасни производи могу да се продају по највишим ценама и да генеришу профит. Енергетска ефикасност не смањује само потражњу за енергијом, већ и повећава отпорност друштва на климатске катастрофе. На пример, добро изолована кућа остаје топла и пошто олуја покида струјне каблове. Енергетски интензитет привреде (енергија која се потроши по јединици реалног БДП-а) пада по стопи од 1,3% годишње, а очекује се да ће се та тенденција наставити и у предстојећим деценијама. Поједини аналитичари закључују да би енергетски интензитет могао да пада по стопи од 5–7% годишње (уз известан трошак и не у свим делатностима).</w:t>
      </w:r>
    </w:p>
    <w:p w:rsidR="00097510" w:rsidRPr="00D81B2C" w:rsidRDefault="00D81B2C" w:rsidP="004B21A9">
      <w:pPr>
        <w:pStyle w:val="Bodytext20"/>
        <w:shd w:val="clear" w:color="auto" w:fill="auto"/>
        <w:spacing w:before="0"/>
        <w:ind w:firstLine="0"/>
        <w:jc w:val="both"/>
      </w:pPr>
      <w:r>
        <w:t>Лидери у нашој бранши пријављују да многи пројекти енергетске ефикасности имају кратак период отплате и доносе позитивну нето садашњу вредност уз мали ризик. Иновативни механизми финансирања могу да се користе за реинвестирање уштеда добијених ниском ценом енергије у нове пројекте енергетске ефикасности, због чега такви пројекти могу бити финансијски привлачни заинтересованим странама.</w:t>
      </w:r>
    </w:p>
    <w:p w:rsidR="00097510" w:rsidRPr="00D81B2C" w:rsidRDefault="00D81B2C" w:rsidP="004B21A9">
      <w:pPr>
        <w:pStyle w:val="Bodytext20"/>
        <w:shd w:val="clear" w:color="auto" w:fill="auto"/>
        <w:spacing w:before="0"/>
        <w:ind w:firstLine="0"/>
        <w:jc w:val="both"/>
      </w:pPr>
      <w:r>
        <w:t>Грађевински сектор се глобално развија незабележеном брзином, захваљујући повећању популације и економском расту. Очекује се да ће свет у наредних 40 година изградити 230 милијарди метара квадратних новоградње, додајући на планету површински еквивалент Париза сваке недеље. Нове политике и подстицаји неопходни су да би се убрзали енергетска ефикасност и генерисање струје у глобалном сектору грађевине, као да би се адаптирале постојеће грађевине. Нове зграде и енергетска адаптација постојећих зграда могу да смање потрошњу енергије за 25–80%, па и више, а „нулте енергетске зграде“ сада не само што су у многим областима могуће, већ су и профитабилне. Енергетски интензивне привредне гране попут производње гвожђа, челика и цемента постале су ефикасније применом нове опреме и вишекратном употребом отпадне топлотне енергије. Ефикасни мотори и погони прецизне величине могу да уштеде 20–25% енергије. Међутим, дуговечност објеката, возила и инфраструктуре ограничава стопу напретка и истиче важност адаптирања, а не само нових инвестиција.</w:t>
      </w:r>
    </w:p>
    <w:p w:rsidR="00097510" w:rsidRPr="00D81B2C" w:rsidRDefault="00D81B2C" w:rsidP="004B21A9">
      <w:pPr>
        <w:pStyle w:val="Bodytext20"/>
        <w:shd w:val="clear" w:color="auto" w:fill="auto"/>
        <w:spacing w:before="0"/>
        <w:ind w:firstLine="0"/>
        <w:jc w:val="both"/>
      </w:pPr>
      <w:r>
        <w:t>Упркос потенцијалу, морате да будете будни противник политика које би наметнуле нове трошкове пословања, укључујући велике скокове цена енергије од које зависите. Као група која се увек ослањала на иновације, можда ћете проценити да су решења за смањивање емисија GHG гасова привлачна и дати подршку владиним субвенцијама које стварају нове пословне прилике.</w:t>
      </w:r>
    </w:p>
    <w:p w:rsidR="00097510" w:rsidRPr="00D81B2C" w:rsidRDefault="00D81B2C" w:rsidP="004B21A9">
      <w:pPr>
        <w:pStyle w:val="Bodytext20"/>
        <w:shd w:val="clear" w:color="auto" w:fill="auto"/>
        <w:spacing w:before="0" w:after="0"/>
        <w:ind w:firstLine="0"/>
        <w:jc w:val="both"/>
      </w:pPr>
      <w:r>
        <w:t xml:space="preserve">Знате да се глобалне емисије GHG гасова морају зауздати да би се избегле најгоре последице климатских промена. Повећање нивоа мора, све екстремније временске прилике и последична геополитичка размештања представљају озбиљне ризике по ваше ланце набавке, купце и запослене. Веће штете од климатских непогода такође повећавају ризик од екстремних </w:t>
      </w:r>
      <w:r>
        <w:lastRenderedPageBreak/>
        <w:t xml:space="preserve">политичких решења и регулатива које би повећале цене енергије и нашкодиле вашим делатностима. Док делујете тако да предупредите политике и регулативе које неправично сваљују терет на ваше привредне гране, такође морате да смањите емисије гасова са ефектом стаклене баште и успорите климатске промене да бисте задржали профит и преживели на планети која се загрева. Као што је Пол </w:t>
      </w:r>
      <w:proofErr w:type="spellStart"/>
      <w:r>
        <w:t>Полман</w:t>
      </w:r>
      <w:proofErr w:type="spellEnd"/>
      <w:r>
        <w:t xml:space="preserve">, генерални директор </w:t>
      </w:r>
      <w:proofErr w:type="spellStart"/>
      <w:r>
        <w:t>Унилевера</w:t>
      </w:r>
      <w:proofErr w:type="spellEnd"/>
      <w:r>
        <w:t>, рекао, „</w:t>
      </w:r>
      <w:r>
        <w:rPr>
          <w:rStyle w:val="Bodytext21"/>
        </w:rPr>
        <w:t>на мртвој планети не постоји профит</w:t>
      </w:r>
      <w:r>
        <w:t>“.</w:t>
      </w:r>
    </w:p>
    <w:p w:rsidR="00D81B2C" w:rsidRPr="00D81B2C" w:rsidRDefault="00D81B2C">
      <w:pPr>
        <w:pStyle w:val="Bodytext20"/>
        <w:shd w:val="clear" w:color="auto" w:fill="auto"/>
        <w:spacing w:before="0" w:after="0"/>
        <w:ind w:firstLine="0"/>
        <w:rPr>
          <w:lang w:val="en-GB"/>
        </w:rPr>
      </w:pPr>
    </w:p>
    <w:p w:rsidR="00D81B2C" w:rsidRPr="00D81B2C" w:rsidRDefault="00D81B2C">
      <w:pPr>
        <w:jc w:val="center"/>
      </w:pPr>
      <w:r>
        <w:t>_____________</w:t>
      </w:r>
    </w:p>
    <w:p w:rsidR="00D81B2C" w:rsidRPr="00D81B2C" w:rsidRDefault="00D81B2C">
      <w:pPr>
        <w:pStyle w:val="Bodytext20"/>
        <w:shd w:val="clear" w:color="auto" w:fill="auto"/>
        <w:spacing w:before="0" w:after="0"/>
        <w:ind w:firstLine="0"/>
        <w:rPr>
          <w:lang w:val="en-GB"/>
        </w:rPr>
      </w:pPr>
    </w:p>
    <w:p w:rsidR="00D81B2C" w:rsidRPr="00D81B2C" w:rsidRDefault="00D81B2C">
      <w:pPr>
        <w:pStyle w:val="Bodytext20"/>
        <w:shd w:val="clear" w:color="auto" w:fill="auto"/>
        <w:spacing w:before="0" w:after="0"/>
        <w:ind w:firstLine="0"/>
        <w:rPr>
          <w:lang w:val="en-GB"/>
        </w:rPr>
      </w:pPr>
    </w:p>
    <w:sectPr w:rsidR="00D81B2C" w:rsidRPr="00D81B2C" w:rsidSect="004B21A9">
      <w:footerReference w:type="default" r:id="rId7"/>
      <w:pgSz w:w="11907" w:h="16840" w:code="9"/>
      <w:pgMar w:top="1418" w:right="1418" w:bottom="1418" w:left="1418" w:header="709" w:footer="709"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74FC" w:rsidRDefault="00D81B2C">
      <w:r>
        <w:separator/>
      </w:r>
    </w:p>
  </w:endnote>
  <w:endnote w:type="continuationSeparator" w:id="0">
    <w:p w:rsidR="006C74FC" w:rsidRDefault="00D81B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1B2C" w:rsidRPr="00D81B2C" w:rsidRDefault="00D81B2C" w:rsidP="00D81B2C">
    <w:pPr>
      <w:pStyle w:val="Bodytext20"/>
      <w:shd w:val="clear" w:color="auto" w:fill="auto"/>
      <w:spacing w:before="0" w:after="0"/>
      <w:ind w:firstLine="0"/>
      <w:rPr>
        <w:i/>
        <w:sz w:val="20"/>
        <w:szCs w:val="20"/>
      </w:rPr>
    </w:pPr>
    <w:r>
      <w:rPr>
        <w:i/>
        <w:sz w:val="20"/>
        <w:szCs w:val="20"/>
      </w:rPr>
      <w:t xml:space="preserve">Развили: </w:t>
    </w:r>
    <w:proofErr w:type="spellStart"/>
    <w:r>
      <w:rPr>
        <w:i/>
        <w:sz w:val="20"/>
        <w:szCs w:val="20"/>
      </w:rPr>
      <w:t>Climate</w:t>
    </w:r>
    <w:proofErr w:type="spellEnd"/>
    <w:r>
      <w:rPr>
        <w:i/>
        <w:sz w:val="20"/>
        <w:szCs w:val="20"/>
      </w:rPr>
      <w:t xml:space="preserve"> </w:t>
    </w:r>
    <w:proofErr w:type="spellStart"/>
    <w:r>
      <w:rPr>
        <w:i/>
        <w:sz w:val="20"/>
        <w:szCs w:val="20"/>
      </w:rPr>
      <w:t>Interactive</w:t>
    </w:r>
    <w:proofErr w:type="spellEnd"/>
    <w:r>
      <w:rPr>
        <w:i/>
        <w:sz w:val="20"/>
        <w:szCs w:val="20"/>
      </w:rPr>
      <w:t xml:space="preserve">, MIT </w:t>
    </w:r>
    <w:proofErr w:type="spellStart"/>
    <w:r>
      <w:rPr>
        <w:i/>
        <w:sz w:val="20"/>
        <w:szCs w:val="20"/>
      </w:rPr>
      <w:t>Sloan</w:t>
    </w:r>
    <w:proofErr w:type="spellEnd"/>
    <w:r>
      <w:rPr>
        <w:i/>
        <w:sz w:val="20"/>
        <w:szCs w:val="20"/>
      </w:rPr>
      <w:t xml:space="preserve"> </w:t>
    </w:r>
    <w:proofErr w:type="spellStart"/>
    <w:r>
      <w:rPr>
        <w:i/>
        <w:sz w:val="20"/>
        <w:szCs w:val="20"/>
      </w:rPr>
      <w:t>School</w:t>
    </w:r>
    <w:proofErr w:type="spellEnd"/>
    <w:r>
      <w:rPr>
        <w:i/>
        <w:sz w:val="20"/>
        <w:szCs w:val="20"/>
      </w:rPr>
      <w:t xml:space="preserve"> </w:t>
    </w:r>
    <w:proofErr w:type="spellStart"/>
    <w:r>
      <w:rPr>
        <w:i/>
        <w:sz w:val="20"/>
        <w:szCs w:val="20"/>
      </w:rPr>
      <w:t>of</w:t>
    </w:r>
    <w:proofErr w:type="spellEnd"/>
    <w:r>
      <w:rPr>
        <w:i/>
        <w:sz w:val="20"/>
        <w:szCs w:val="20"/>
      </w:rPr>
      <w:t xml:space="preserve"> </w:t>
    </w:r>
    <w:proofErr w:type="spellStart"/>
    <w:r>
      <w:rPr>
        <w:i/>
        <w:sz w:val="20"/>
        <w:szCs w:val="20"/>
      </w:rPr>
      <w:t>Management</w:t>
    </w:r>
    <w:proofErr w:type="spellEnd"/>
    <w:r>
      <w:rPr>
        <w:i/>
        <w:sz w:val="20"/>
        <w:szCs w:val="20"/>
      </w:rPr>
      <w:t xml:space="preserve"> </w:t>
    </w:r>
    <w:proofErr w:type="spellStart"/>
    <w:r>
      <w:rPr>
        <w:i/>
        <w:sz w:val="20"/>
        <w:szCs w:val="20"/>
      </w:rPr>
      <w:t>Sustainability</w:t>
    </w:r>
    <w:proofErr w:type="spellEnd"/>
    <w:r>
      <w:rPr>
        <w:i/>
        <w:sz w:val="20"/>
        <w:szCs w:val="20"/>
      </w:rPr>
      <w:t xml:space="preserve"> </w:t>
    </w:r>
    <w:proofErr w:type="spellStart"/>
    <w:r>
      <w:rPr>
        <w:i/>
        <w:sz w:val="20"/>
        <w:szCs w:val="20"/>
      </w:rPr>
      <w:t>Initiative</w:t>
    </w:r>
    <w:proofErr w:type="spellEnd"/>
    <w:r>
      <w:rPr>
        <w:i/>
        <w:sz w:val="20"/>
        <w:szCs w:val="20"/>
      </w:rPr>
      <w:t xml:space="preserve">, ESB </w:t>
    </w:r>
    <w:proofErr w:type="spellStart"/>
    <w:r>
      <w:rPr>
        <w:i/>
        <w:sz w:val="20"/>
        <w:szCs w:val="20"/>
      </w:rPr>
      <w:t>Business</w:t>
    </w:r>
    <w:proofErr w:type="spellEnd"/>
    <w:r>
      <w:rPr>
        <w:i/>
        <w:sz w:val="20"/>
        <w:szCs w:val="20"/>
      </w:rPr>
      <w:t xml:space="preserve"> </w:t>
    </w:r>
    <w:proofErr w:type="spellStart"/>
    <w:r>
      <w:rPr>
        <w:i/>
        <w:sz w:val="20"/>
        <w:szCs w:val="20"/>
      </w:rPr>
      <w:t>School</w:t>
    </w:r>
    <w:proofErr w:type="spellEnd"/>
    <w:r>
      <w:rPr>
        <w:i/>
        <w:sz w:val="20"/>
        <w:szCs w:val="20"/>
      </w:rPr>
      <w:t xml:space="preserve"> и </w:t>
    </w:r>
    <w:proofErr w:type="spellStart"/>
    <w:r>
      <w:rPr>
        <w:i/>
        <w:sz w:val="20"/>
        <w:szCs w:val="20"/>
      </w:rPr>
      <w:t>UMass</w:t>
    </w:r>
    <w:proofErr w:type="spellEnd"/>
    <w:r>
      <w:rPr>
        <w:i/>
        <w:sz w:val="20"/>
        <w:szCs w:val="20"/>
      </w:rPr>
      <w:t xml:space="preserve"> </w:t>
    </w:r>
    <w:proofErr w:type="spellStart"/>
    <w:r>
      <w:rPr>
        <w:i/>
        <w:sz w:val="20"/>
        <w:szCs w:val="20"/>
      </w:rPr>
      <w:t>Lowell</w:t>
    </w:r>
    <w:proofErr w:type="spellEnd"/>
    <w:r>
      <w:rPr>
        <w:i/>
        <w:sz w:val="20"/>
        <w:szCs w:val="20"/>
      </w:rPr>
      <w:t xml:space="preserve"> </w:t>
    </w:r>
    <w:proofErr w:type="spellStart"/>
    <w:r>
      <w:rPr>
        <w:i/>
        <w:sz w:val="20"/>
        <w:szCs w:val="20"/>
      </w:rPr>
      <w:t>Climate</w:t>
    </w:r>
    <w:proofErr w:type="spellEnd"/>
    <w:r>
      <w:rPr>
        <w:i/>
        <w:sz w:val="20"/>
        <w:szCs w:val="20"/>
      </w:rPr>
      <w:t xml:space="preserve"> </w:t>
    </w:r>
    <w:proofErr w:type="spellStart"/>
    <w:r>
      <w:rPr>
        <w:i/>
        <w:sz w:val="20"/>
        <w:szCs w:val="20"/>
      </w:rPr>
      <w:t>Change</w:t>
    </w:r>
    <w:proofErr w:type="spellEnd"/>
    <w:r>
      <w:rPr>
        <w:i/>
        <w:sz w:val="20"/>
        <w:szCs w:val="20"/>
      </w:rPr>
      <w:t xml:space="preserve"> </w:t>
    </w:r>
    <w:proofErr w:type="spellStart"/>
    <w:r>
      <w:rPr>
        <w:i/>
        <w:sz w:val="20"/>
        <w:szCs w:val="20"/>
      </w:rPr>
      <w:t>Initiative</w:t>
    </w:r>
    <w:proofErr w:type="spellEnd"/>
    <w:r>
      <w:rPr>
        <w:i/>
        <w:sz w:val="20"/>
        <w:szCs w:val="20"/>
      </w:rPr>
      <w:t xml:space="preserve">. Последњи пут ажурирано у септембру 2019. </w:t>
    </w:r>
    <w:hyperlink r:id="rId1" w:history="1">
      <w:r>
        <w:rPr>
          <w:i/>
          <w:sz w:val="20"/>
          <w:szCs w:val="20"/>
        </w:rPr>
        <w:t>www.cllmatelnteractlve.org</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7510" w:rsidRDefault="00097510"/>
  </w:footnote>
  <w:footnote w:type="continuationSeparator" w:id="0">
    <w:p w:rsidR="00097510" w:rsidRDefault="00097510"/>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8425732"/>
    <w:multiLevelType w:val="multilevel"/>
    <w:tmpl w:val="A02E6F4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7510"/>
    <w:rsid w:val="00097510"/>
    <w:rsid w:val="004B21A9"/>
    <w:rsid w:val="006C74FC"/>
    <w:rsid w:val="006D1734"/>
    <w:rsid w:val="00A54829"/>
    <w:rsid w:val="00AD0180"/>
    <w:rsid w:val="00CC0C1E"/>
    <w:rsid w:val="00D81B2C"/>
    <w:rsid w:val="00E232AA"/>
    <w:rsid w:val="00ED0390"/>
    <w:rsid w:val="00ED344D"/>
    <w:rsid w:val="00F25364"/>
    <w:rsid w:val="00FD56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A00DBFB-551D-4C71-9AB5-D4F3FD396489}"/>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sr-Cyrl-RS"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E"/>
      <w:spacing w:val="0"/>
      <w:w w:val="100"/>
      <w:position w:val="0"/>
      <w:sz w:val="22"/>
      <w:szCs w:val="22"/>
      <w:u w:val="single"/>
      <w:lang w:val="sr-Cyrl-RS"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E"/>
      <w:spacing w:val="0"/>
      <w:w w:val="100"/>
      <w:position w:val="0"/>
      <w:sz w:val="22"/>
      <w:szCs w:val="22"/>
      <w:u w:val="none"/>
      <w:lang w:val="sr-Cyrl-RS"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sr-Cyrl-RS"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sr-Cyrl-RS"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after="1200" w:line="402" w:lineRule="exact"/>
      <w:outlineLvl w:val="0"/>
    </w:pPr>
    <w:rPr>
      <w:rFonts w:ascii="Arial" w:eastAsia="Arial" w:hAnsi="Arial" w:cs="Arial"/>
      <w:b/>
      <w:bCs/>
      <w:sz w:val="36"/>
      <w:szCs w:val="36"/>
    </w:rPr>
  </w:style>
  <w:style w:type="paragraph" w:customStyle="1" w:styleId="Bodytext30">
    <w:name w:val="Body text|3"/>
    <w:basedOn w:val="Normal"/>
    <w:link w:val="Bodytext3"/>
    <w:pPr>
      <w:shd w:val="clear" w:color="auto" w:fill="FFFFFF"/>
      <w:spacing w:before="1200" w:line="269" w:lineRule="exact"/>
      <w:jc w:val="both"/>
    </w:pPr>
    <w:rPr>
      <w:b/>
      <w:bCs/>
      <w:sz w:val="22"/>
      <w:szCs w:val="22"/>
    </w:rPr>
  </w:style>
  <w:style w:type="paragraph" w:customStyle="1" w:styleId="Bodytext20">
    <w:name w:val="Body text|2"/>
    <w:basedOn w:val="Normal"/>
    <w:link w:val="Bodytext2"/>
    <w:qFormat/>
    <w:pPr>
      <w:shd w:val="clear" w:color="auto" w:fill="FFFFFF"/>
      <w:spacing w:before="120" w:after="120" w:line="269" w:lineRule="exact"/>
      <w:ind w:hanging="400"/>
    </w:pPr>
    <w:rPr>
      <w:sz w:val="22"/>
      <w:szCs w:val="22"/>
    </w:rPr>
  </w:style>
  <w:style w:type="paragraph" w:customStyle="1" w:styleId="Bodytext40">
    <w:name w:val="Body text|4"/>
    <w:basedOn w:val="Normal"/>
    <w:link w:val="Bodytext4"/>
    <w:pPr>
      <w:shd w:val="clear" w:color="auto" w:fill="FFFFFF"/>
      <w:spacing w:before="480" w:line="206" w:lineRule="exact"/>
    </w:pPr>
    <w:rPr>
      <w:rFonts w:ascii="Arial" w:eastAsia="Arial" w:hAnsi="Arial" w:cs="Arial"/>
      <w:i/>
      <w:iCs/>
      <w:sz w:val="18"/>
      <w:szCs w:val="18"/>
    </w:rPr>
  </w:style>
  <w:style w:type="paragraph" w:customStyle="1" w:styleId="Bodytext50">
    <w:name w:val="Body text|5"/>
    <w:basedOn w:val="Normal"/>
    <w:link w:val="Bodytext5"/>
    <w:pPr>
      <w:shd w:val="clear" w:color="auto" w:fill="FFFFFF"/>
      <w:spacing w:before="120" w:after="120" w:line="244" w:lineRule="exact"/>
    </w:pPr>
    <w:rPr>
      <w:b/>
      <w:bCs/>
      <w:sz w:val="22"/>
      <w:szCs w:val="22"/>
    </w:rPr>
  </w:style>
  <w:style w:type="paragraph" w:styleId="Header">
    <w:name w:val="header"/>
    <w:basedOn w:val="Normal"/>
    <w:link w:val="HeaderChar"/>
    <w:uiPriority w:val="99"/>
    <w:unhideWhenUsed/>
    <w:rsid w:val="00D81B2C"/>
    <w:pPr>
      <w:tabs>
        <w:tab w:val="center" w:pos="4513"/>
        <w:tab w:val="right" w:pos="9026"/>
      </w:tabs>
    </w:pPr>
  </w:style>
  <w:style w:type="character" w:customStyle="1" w:styleId="HeaderChar">
    <w:name w:val="Header Char"/>
    <w:basedOn w:val="DefaultParagraphFont"/>
    <w:link w:val="Header"/>
    <w:uiPriority w:val="99"/>
    <w:rsid w:val="00D81B2C"/>
    <w:rPr>
      <w:color w:val="000000"/>
    </w:rPr>
  </w:style>
  <w:style w:type="paragraph" w:styleId="Footer">
    <w:name w:val="footer"/>
    <w:basedOn w:val="Normal"/>
    <w:link w:val="FooterChar"/>
    <w:uiPriority w:val="99"/>
    <w:unhideWhenUsed/>
    <w:rsid w:val="00D81B2C"/>
    <w:pPr>
      <w:tabs>
        <w:tab w:val="center" w:pos="4513"/>
        <w:tab w:val="right" w:pos="9026"/>
      </w:tabs>
    </w:pPr>
  </w:style>
  <w:style w:type="character" w:customStyle="1" w:styleId="FooterChar">
    <w:name w:val="Footer Char"/>
    <w:basedOn w:val="DefaultParagraphFont"/>
    <w:link w:val="Footer"/>
    <w:uiPriority w:val="99"/>
    <w:rsid w:val="00D81B2C"/>
    <w:rPr>
      <w:color w:val="000000"/>
    </w:rPr>
  </w:style>
  <w:style w:type="paragraph" w:styleId="BalloonText">
    <w:name w:val="Balloon Text"/>
    <w:basedOn w:val="Normal"/>
    <w:link w:val="BalloonTextChar"/>
    <w:uiPriority w:val="99"/>
    <w:semiHidden/>
    <w:unhideWhenUsed/>
    <w:rsid w:val="004B21A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21A9"/>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cllmatelnteractl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isis\dfs\softwlib\word2010\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CTJJHAUHWN5E-644613129-872</_dlc_DocId>
    <_dlc_DocIdUrl xmlns="bfc960a6-20da-4c94-8684-71380fca093b">
      <Url>http://dm2016/eesc/2019/_layouts/15/DocIdRedir.aspx?ID=CTJJHAUHWN5E-644613129-872</Url>
      <Description>CTJJHAUHWN5E-644613129-872</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2019-11-27T12:00:00+00:00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7</Value>
      <Value>246</Value>
      <Value>152</Value>
      <Value>162</Value>
      <Value>49</Value>
      <Value>11</Value>
      <Value>5</Value>
      <Value>154</Value>
      <Value>153</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SR</TermName>
          <TermId xmlns="http://schemas.microsoft.com/office/infopath/2007/PartnerControls">7f3a1d13-b985-4bfd-981e-afe31377edff</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11387</FicheNumber>
    <DocumentPart xmlns="bfc960a6-20da-4c94-8684-71380fca093b">4</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C9682F81-181D-47F5-8E81-7CAEE6B3AD34}"/>
</file>

<file path=customXml/itemProps2.xml><?xml version="1.0" encoding="utf-8"?>
<ds:datastoreItem xmlns:ds="http://schemas.openxmlformats.org/officeDocument/2006/customXml" ds:itemID="{595C98C8-3368-4A16-8E3A-D286137F0027}"/>
</file>

<file path=customXml/itemProps3.xml><?xml version="1.0" encoding="utf-8"?>
<ds:datastoreItem xmlns:ds="http://schemas.openxmlformats.org/officeDocument/2006/customXml" ds:itemID="{7B53C35D-655C-438B-BD75-8D547C56248A}"/>
</file>

<file path=customXml/itemProps4.xml><?xml version="1.0" encoding="utf-8"?>
<ds:datastoreItem xmlns:ds="http://schemas.openxmlformats.org/officeDocument/2006/customXml" ds:itemID="{97884A6B-1F7A-40D3-87A9-EE650E1EEC49}"/>
</file>

<file path=docProps/app.xml><?xml version="1.0" encoding="utf-8"?>
<Properties xmlns="http://schemas.openxmlformats.org/officeDocument/2006/extended-properties" xmlns:vt="http://schemas.openxmlformats.org/officeDocument/2006/docPropsVTypes">
  <Template>Styles.dotm</Template>
  <TotalTime>1</TotalTime>
  <Pages>3</Pages>
  <Words>1185</Words>
  <Characters>6757</Characters>
  <Application>Microsoft Office Word</Application>
  <DocSecurity>4</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CDT</Company>
  <LinksUpToDate>false</LinksUpToDate>
  <CharactersWithSpaces>7927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Working Documents - Group 5 -  Industry and Commerce </dc:title>
  <dc:creator>CDT</dc:creator>
  <cp:keywords>EESC-2019-05163-04-00-INFO-TRA-EN</cp:keywords>
  <dc:description>Rapporteur:  - Original language: EN - Date of document: 27/11/2019 - Date of meeting:  - External documents:  - Administrator: MME Lahousse Chloé</dc:description>
  <cp:lastModifiedBy>Robert Urukalo</cp:lastModifiedBy>
  <cp:revision>2</cp:revision>
  <dcterms:created xsi:type="dcterms:W3CDTF">2019-11-27T14:12:00Z</dcterms:created>
  <dcterms:modified xsi:type="dcterms:W3CDTF">2019-11-27T14:12:00Z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15/11/2019</vt:lpwstr>
  </property>
  <property fmtid="{D5CDD505-2E9C-101B-9397-08002B2CF9AE}" pid="4" name="Pref_Time">
    <vt:lpwstr>11:18:38, 10:14:49</vt:lpwstr>
  </property>
  <property fmtid="{D5CDD505-2E9C-101B-9397-08002B2CF9AE}" pid="5" name="Pref_User">
    <vt:lpwstr>hnic, htoo</vt:lpwstr>
  </property>
  <property fmtid="{D5CDD505-2E9C-101B-9397-08002B2CF9AE}" pid="6" name="Pref_FileName">
    <vt:lpwstr>EESC-2019-05163-04-00-INFO-TRA-EN-CRR.docx, EESC-2019-05163-04-00-INFO-CRR-EN.docx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22dfb3bf-bf7c-4801-8367-ae8cdde9af9b</vt:lpwstr>
  </property>
  <property fmtid="{D5CDD505-2E9C-101B-9397-08002B2CF9AE}" pid="9" name="AvailableTranslations">
    <vt:lpwstr>152;#MK|34ce48bb-063e-4413-a932-50853dc71c5c;#49;#EL|6d4f4d51-af9b-4650-94b4-4276bee85c91;#154;#SQ|5ac17240-8d11-45ec-9893-659b209d7a00;#162;#TR|6e4ededd-04c4-4fa0-94e0-1028050302d5;#153;#SR|7f3a1d13-b985-4bfd-981e-afe31377edff;#246;#ME|925b3da5-5ac0-4b3c-928c-6ef66a5c9b3c;#4;#EN|f2175f21-25d7-44a3-96da-d6a61b075e1b</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4</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MK|34ce48bb-063e-4413-a932-50853dc71c5c;EL|6d4f4d51-af9b-4650-94b4-4276bee85c91;SQ|5ac17240-8d11-45ec-9893-659b209d7a00;ME|925b3da5-5ac0-4b3c-928c-6ef66a5c9b3c;EN|f2175f21-25d7-44a3-96da-d6a61b075e1b</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152;#MK|34ce48bb-063e-4413-a932-50853dc71c5c;#49;#EL|6d4f4d51-af9b-4650-94b4-4276bee85c91;#11;#INFO|d9136e7c-93a9-4c42-9d28-92b61e85f80c;#154;#SQ|5ac17240-8d11-45ec-9893-659b209d7a00;#246;#ME|925b3da5-5ac0-4b3c-928c-6ef66a5c9b3c;#7;#Final|ea5e6674-7b27-4bac-b091-73adbb394efe;#5;#Unrestricted|826e22d7-d029-4ec0-a450-0c28ff673572;#4;#EN|f2175f21-25d7-44a3-96da-d6a61b075e1b;#2;#TRA|150d2a88-1431-44e6-a8ca-0bb753ab8672;#1;#EESC|422833ec-8d7e-4e65-8e4e-8bed07ffb729</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11387</vt:i4>
  </property>
  <property fmtid="{D5CDD505-2E9C-101B-9397-08002B2CF9AE}" pid="37" name="DocumentLanguage">
    <vt:lpwstr>153;#SR|7f3a1d13-b985-4bfd-981e-afe31377edff</vt:lpwstr>
  </property>
  <property fmtid="{D5CDD505-2E9C-101B-9397-08002B2CF9AE}" pid="38" name="_docset_NoMedatataSyncRequired">
    <vt:lpwstr>False</vt:lpwstr>
  </property>
</Properties>
</file>